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ABF" w:rsidRPr="00726250" w:rsidRDefault="00AB23A4" w:rsidP="00AB23A4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26250">
        <w:rPr>
          <w:rFonts w:ascii="Arial" w:hAnsi="Arial" w:cs="Arial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726250">
        <w:rPr>
          <w:rFonts w:ascii="Arial" w:hAnsi="Arial" w:cs="Arial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"https://adilet.zan.kz/rus/docs/V1500011386" </w:instrText>
      </w:r>
      <w:r w:rsidRPr="00726250">
        <w:rPr>
          <w:rFonts w:ascii="Arial" w:hAnsi="Arial" w:cs="Arial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r>
      <w:r w:rsidRPr="00726250">
        <w:rPr>
          <w:rFonts w:ascii="Arial" w:hAnsi="Arial" w:cs="Arial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726250">
        <w:rPr>
          <w:rStyle w:val="a4"/>
          <w:rFonts w:ascii="Arial" w:hAnsi="Arial" w:cs="Arial"/>
          <w:b/>
          <w:bCs/>
          <w:spacing w:val="2"/>
          <w:sz w:val="24"/>
          <w:szCs w:val="24"/>
          <w:bdr w:val="none" w:sz="0" w:space="0" w:color="auto" w:frame="1"/>
          <w:shd w:val="clear" w:color="auto" w:fill="FFFFFF"/>
        </w:rPr>
        <w:t>Письменное добровольное согласие</w:t>
      </w:r>
      <w:r w:rsidRPr="00726250">
        <w:rPr>
          <w:rStyle w:val="a4"/>
          <w:rFonts w:ascii="Arial" w:hAnsi="Arial" w:cs="Arial"/>
          <w:b/>
          <w:spacing w:val="2"/>
          <w:sz w:val="24"/>
          <w:szCs w:val="24"/>
        </w:rPr>
        <w:t xml:space="preserve"> </w:t>
      </w:r>
      <w:r w:rsidRPr="00726250">
        <w:rPr>
          <w:rStyle w:val="a4"/>
          <w:rFonts w:ascii="Arial" w:hAnsi="Arial" w:cs="Arial"/>
          <w:b/>
          <w:bCs/>
          <w:spacing w:val="2"/>
          <w:sz w:val="24"/>
          <w:szCs w:val="24"/>
          <w:bdr w:val="none" w:sz="0" w:space="0" w:color="auto" w:frame="1"/>
          <w:shd w:val="clear" w:color="auto" w:fill="FFFFFF"/>
        </w:rPr>
        <w:t>пациента при инвазивных вмешательствах</w:t>
      </w:r>
      <w:r w:rsidRPr="00726250">
        <w:rPr>
          <w:rFonts w:ascii="Arial" w:hAnsi="Arial" w:cs="Arial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</w:p>
    <w:p w:rsidR="00AB23A4" w:rsidRPr="00726250" w:rsidRDefault="00AB23A4" w:rsidP="00AB23A4">
      <w:pPr>
        <w:pStyle w:val="a3"/>
        <w:numPr>
          <w:ilvl w:val="0"/>
          <w:numId w:val="1"/>
        </w:numPr>
        <w:shd w:val="clear" w:color="auto" w:fill="FFFFFF"/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hyperlink r:id="rId5" w:history="1"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Инвазиялық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араласулар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кезінде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пациенттің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ерікті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түрдегі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жазбаша</w:t>
        </w:r>
        <w:proofErr w:type="spellEnd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 xml:space="preserve"> </w:t>
        </w:r>
        <w:proofErr w:type="spellStart"/>
        <w:r w:rsidRPr="00726250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келісімі</w:t>
        </w:r>
      </w:hyperlink>
      <w:proofErr w:type="spellEnd"/>
    </w:p>
    <w:p w:rsidR="00AB23A4" w:rsidRPr="00726250" w:rsidRDefault="006E1B0F" w:rsidP="00AB23A4">
      <w:pPr>
        <w:pStyle w:val="a3"/>
        <w:numPr>
          <w:ilvl w:val="0"/>
          <w:numId w:val="1"/>
        </w:numPr>
        <w:shd w:val="clear" w:color="auto" w:fill="FFFFFF"/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hyperlink r:id="rId6" w:history="1"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Информированное электронное согласие на проведение профилактических прививок</w:t>
        </w:r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 xml:space="preserve"> (Приложение 2)</w:t>
        </w:r>
      </w:hyperlink>
    </w:p>
    <w:p w:rsidR="00AB23A4" w:rsidRPr="00726250" w:rsidRDefault="006E1B0F" w:rsidP="00AB23A4">
      <w:pPr>
        <w:pStyle w:val="a3"/>
        <w:numPr>
          <w:ilvl w:val="0"/>
          <w:numId w:val="1"/>
        </w:numPr>
        <w:shd w:val="clear" w:color="auto" w:fill="FFFFFF"/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hyperlink r:id="rId7" w:history="1"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Информированный электронный отказ от проведения профилактических прививок</w:t>
        </w:r>
        <w:r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>(Приложение 3)</w:t>
        </w:r>
      </w:hyperlink>
    </w:p>
    <w:p w:rsidR="00AB23A4" w:rsidRPr="00726250" w:rsidRDefault="006E1B0F" w:rsidP="00AB23A4">
      <w:pPr>
        <w:pStyle w:val="a3"/>
        <w:numPr>
          <w:ilvl w:val="0"/>
          <w:numId w:val="1"/>
        </w:numPr>
        <w:shd w:val="clear" w:color="auto" w:fill="FFFFFF"/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hyperlink r:id="rId8" w:history="1"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Профилактикалық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екпелерді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жүргізуге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электрондық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хабардар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етілген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келісім</w:t>
        </w:r>
        <w:proofErr w:type="spellEnd"/>
        <w:r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(</w:t>
        </w:r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>2</w:t>
        </w:r>
        <w:r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>Қосымша</w:t>
        </w:r>
        <w:r w:rsidRPr="00726250">
          <w:rPr>
            <w:rStyle w:val="a4"/>
            <w:rFonts w:ascii="Arial" w:hAnsi="Arial" w:cs="Arial"/>
            <w:b/>
            <w:sz w:val="24"/>
            <w:szCs w:val="24"/>
          </w:rPr>
          <w:t>)</w:t>
        </w:r>
      </w:hyperlink>
    </w:p>
    <w:p w:rsidR="00AB23A4" w:rsidRPr="00726250" w:rsidRDefault="006E1B0F" w:rsidP="00AB23A4">
      <w:pPr>
        <w:pStyle w:val="a3"/>
        <w:numPr>
          <w:ilvl w:val="0"/>
          <w:numId w:val="1"/>
        </w:numPr>
        <w:shd w:val="clear" w:color="auto" w:fill="FFFFFF"/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hyperlink r:id="rId9" w:history="1"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Профилактикалық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екпелерді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жүргізуден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электрондық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хабардар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bookmarkStart w:id="0" w:name="_GoBack"/>
        <w:bookmarkEnd w:id="0"/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етілген</w:t>
        </w:r>
        <w:proofErr w:type="spellEnd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бас </w:t>
        </w:r>
        <w:proofErr w:type="spellStart"/>
        <w:r w:rsidR="00AB23A4" w:rsidRPr="00726250">
          <w:rPr>
            <w:rStyle w:val="a4"/>
            <w:rFonts w:ascii="Arial" w:hAnsi="Arial" w:cs="Arial"/>
            <w:b/>
            <w:sz w:val="24"/>
            <w:szCs w:val="24"/>
          </w:rPr>
          <w:t>тарту</w:t>
        </w:r>
        <w:proofErr w:type="spellEnd"/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 xml:space="preserve"> </w:t>
        </w:r>
        <w:r w:rsidRPr="00726250">
          <w:rPr>
            <w:rStyle w:val="a4"/>
            <w:rFonts w:ascii="Arial" w:hAnsi="Arial" w:cs="Arial"/>
            <w:b/>
            <w:sz w:val="24"/>
            <w:szCs w:val="24"/>
          </w:rPr>
          <w:t>(</w:t>
        </w:r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>3</w:t>
        </w:r>
        <w:r w:rsidRPr="00726250">
          <w:rPr>
            <w:rStyle w:val="a4"/>
            <w:rFonts w:ascii="Arial" w:hAnsi="Arial" w:cs="Arial"/>
            <w:b/>
            <w:sz w:val="24"/>
            <w:szCs w:val="24"/>
          </w:rPr>
          <w:t xml:space="preserve"> </w:t>
        </w:r>
        <w:r w:rsidRPr="00726250">
          <w:rPr>
            <w:rStyle w:val="a4"/>
            <w:rFonts w:ascii="Arial" w:hAnsi="Arial" w:cs="Arial"/>
            <w:b/>
            <w:sz w:val="24"/>
            <w:szCs w:val="24"/>
            <w:lang w:val="kk-KZ"/>
          </w:rPr>
          <w:t>Қосымша</w:t>
        </w:r>
        <w:r w:rsidRPr="00726250">
          <w:rPr>
            <w:rStyle w:val="a4"/>
            <w:rFonts w:ascii="Arial" w:hAnsi="Arial" w:cs="Arial"/>
            <w:b/>
            <w:sz w:val="24"/>
            <w:szCs w:val="24"/>
          </w:rPr>
          <w:t>)</w:t>
        </w:r>
      </w:hyperlink>
    </w:p>
    <w:sectPr w:rsidR="00AB23A4" w:rsidRPr="0072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51AF0"/>
    <w:multiLevelType w:val="hybridMultilevel"/>
    <w:tmpl w:val="20F80B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A4"/>
    <w:rsid w:val="005F3ABF"/>
    <w:rsid w:val="006E1B0F"/>
    <w:rsid w:val="00726250"/>
    <w:rsid w:val="00A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E1FC"/>
  <w15:chartTrackingRefBased/>
  <w15:docId w15:val="{E403F529-442D-4086-B80A-D086E5F3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23A4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3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23A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B2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300033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300033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34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15000113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300033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2025-06-19T11:57:00Z</dcterms:created>
  <dcterms:modified xsi:type="dcterms:W3CDTF">2025-06-19T12:36:00Z</dcterms:modified>
</cp:coreProperties>
</file>